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5" w:rsidRDefault="00132415" w:rsidP="009D57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415" w:rsidRDefault="00132415" w:rsidP="009D57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415" w:rsidRDefault="00132415" w:rsidP="00132415">
      <w:pPr>
        <w:rPr>
          <w:rFonts w:ascii="Times New Roman" w:hAnsi="Times New Roman" w:cs="Times New Roman"/>
          <w:b/>
        </w:rPr>
        <w:sectPr w:rsidR="00132415" w:rsidSect="006D51B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415" w:rsidRDefault="00132415" w:rsidP="00132415">
      <w:pPr>
        <w:rPr>
          <w:rFonts w:ascii="Times New Roman" w:hAnsi="Times New Roman" w:cs="Times New Roman"/>
        </w:rPr>
      </w:pPr>
      <w:r w:rsidRPr="006D51B2">
        <w:rPr>
          <w:rFonts w:ascii="Times New Roman" w:hAnsi="Times New Roman" w:cs="Times New Roman"/>
          <w:b/>
        </w:rPr>
        <w:lastRenderedPageBreak/>
        <w:t>Принято: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132415">
        <w:rPr>
          <w:rFonts w:ascii="Times New Roman" w:hAnsi="Times New Roman" w:cs="Times New Roman"/>
          <w:b/>
        </w:rPr>
        <w:t xml:space="preserve"> </w:t>
      </w:r>
      <w:r w:rsidRPr="006D51B2">
        <w:rPr>
          <w:rFonts w:ascii="Times New Roman" w:hAnsi="Times New Roman" w:cs="Times New Roman"/>
          <w:b/>
        </w:rPr>
        <w:t>Утверждаю:</w:t>
      </w:r>
      <w:r w:rsidRPr="00132415">
        <w:rPr>
          <w:rFonts w:ascii="Times New Roman" w:hAnsi="Times New Roman" w:cs="Times New Roman"/>
        </w:rPr>
        <w:t xml:space="preserve"> </w:t>
      </w:r>
    </w:p>
    <w:p w:rsidR="00132415" w:rsidRDefault="00132415" w:rsidP="0013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</w:t>
      </w:r>
      <w:r w:rsidRPr="00132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Директор ГБОУ СОШ </w:t>
      </w:r>
      <w:proofErr w:type="spellStart"/>
      <w:r>
        <w:rPr>
          <w:rFonts w:ascii="Times New Roman" w:hAnsi="Times New Roman" w:cs="Times New Roman"/>
        </w:rPr>
        <w:t>с.Б.Микушкино</w:t>
      </w:r>
      <w:proofErr w:type="spellEnd"/>
    </w:p>
    <w:p w:rsidR="00132415" w:rsidRDefault="00132415" w:rsidP="0013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№_______                                                           ____________/</w:t>
      </w:r>
      <w:proofErr w:type="spellStart"/>
      <w:r>
        <w:rPr>
          <w:rFonts w:ascii="Times New Roman" w:hAnsi="Times New Roman" w:cs="Times New Roman"/>
        </w:rPr>
        <w:t>Разеева</w:t>
      </w:r>
      <w:proofErr w:type="spellEnd"/>
      <w:r>
        <w:rPr>
          <w:rFonts w:ascii="Times New Roman" w:hAnsi="Times New Roman" w:cs="Times New Roman"/>
        </w:rPr>
        <w:t xml:space="preserve"> С.Л./</w:t>
      </w:r>
    </w:p>
    <w:p w:rsidR="00132415" w:rsidRPr="006D51B2" w:rsidRDefault="00132415" w:rsidP="0013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«___»___________20____г.</w:t>
      </w:r>
      <w:r w:rsidRPr="00132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Приказ №____ от «___»___________20___г.</w:t>
      </w:r>
    </w:p>
    <w:p w:rsidR="00132415" w:rsidRDefault="00132415" w:rsidP="00132415">
      <w:pPr>
        <w:rPr>
          <w:rFonts w:ascii="Times New Roman" w:hAnsi="Times New Roman" w:cs="Times New Roman"/>
        </w:rPr>
      </w:pPr>
    </w:p>
    <w:p w:rsidR="00132415" w:rsidRDefault="00132415" w:rsidP="00132415">
      <w:pPr>
        <w:rPr>
          <w:rFonts w:ascii="Times New Roman" w:hAnsi="Times New Roman" w:cs="Times New Roman"/>
          <w:sz w:val="32"/>
          <w:szCs w:val="32"/>
        </w:rPr>
        <w:sectPr w:rsidR="00132415" w:rsidSect="001324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15" w:rsidRDefault="00132415" w:rsidP="00132415">
      <w:pPr>
        <w:rPr>
          <w:rFonts w:ascii="Times New Roman" w:hAnsi="Times New Roman" w:cs="Times New Roman"/>
          <w:sz w:val="32"/>
          <w:szCs w:val="32"/>
        </w:rPr>
      </w:pPr>
    </w:p>
    <w:p w:rsidR="00132415" w:rsidRDefault="00132415" w:rsidP="00132415">
      <w:pPr>
        <w:rPr>
          <w:rFonts w:ascii="Times New Roman" w:hAnsi="Times New Roman" w:cs="Times New Roman"/>
          <w:sz w:val="32"/>
          <w:szCs w:val="32"/>
        </w:rPr>
      </w:pPr>
    </w:p>
    <w:p w:rsidR="00132415" w:rsidRDefault="00132415" w:rsidP="00132415">
      <w:pPr>
        <w:pStyle w:val="a7"/>
        <w:sectPr w:rsidR="00132415" w:rsidSect="001324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415" w:rsidRDefault="00132415" w:rsidP="00132415">
      <w:pPr>
        <w:pStyle w:val="a7"/>
      </w:pPr>
    </w:p>
    <w:p w:rsidR="00132415" w:rsidRDefault="00132415" w:rsidP="00132415">
      <w:pPr>
        <w:pStyle w:val="a7"/>
      </w:pPr>
    </w:p>
    <w:p w:rsidR="00132415" w:rsidRDefault="00132415" w:rsidP="00132415">
      <w:pPr>
        <w:pStyle w:val="a7"/>
      </w:pPr>
      <w:r>
        <w:t>Учебный план</w:t>
      </w:r>
    </w:p>
    <w:p w:rsidR="00132415" w:rsidRDefault="00132415" w:rsidP="0013241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«Детский сад Березка» государственного бюджетного общеобразовательного учреждения Самарской области средней общеобразовательной школы им. </w:t>
      </w:r>
      <w:proofErr w:type="spellStart"/>
      <w:r>
        <w:rPr>
          <w:sz w:val="28"/>
          <w:szCs w:val="28"/>
        </w:rPr>
        <w:t>В.С.Чекмасова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32415" w:rsidRDefault="00132415" w:rsidP="00132415">
      <w:pPr>
        <w:pStyle w:val="a7"/>
        <w:rPr>
          <w:sz w:val="28"/>
          <w:szCs w:val="28"/>
        </w:rPr>
      </w:pPr>
    </w:p>
    <w:p w:rsidR="00132415" w:rsidRDefault="00132415" w:rsidP="00132415">
      <w:pPr>
        <w:pStyle w:val="a7"/>
        <w:rPr>
          <w:sz w:val="28"/>
          <w:szCs w:val="28"/>
        </w:rPr>
      </w:pPr>
    </w:p>
    <w:p w:rsidR="00132415" w:rsidRDefault="00132415" w:rsidP="00132415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2015-2016 учебный год</w:t>
      </w:r>
    </w:p>
    <w:p w:rsidR="00132415" w:rsidRPr="00132415" w:rsidRDefault="00132415" w:rsidP="00132415">
      <w:pPr>
        <w:sectPr w:rsidR="00132415" w:rsidRPr="00132415" w:rsidSect="001324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15" w:rsidRDefault="00132415" w:rsidP="0013241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32415" w:rsidSect="009D57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D57C8" w:rsidRPr="009D57C8" w:rsidRDefault="00132415" w:rsidP="0013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9D57C8" w:rsidRPr="009D57C8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57C8" w:rsidRPr="009D57C8" w:rsidRDefault="009D57C8" w:rsidP="009D5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7C8">
        <w:rPr>
          <w:rFonts w:ascii="Times New Roman" w:hAnsi="Times New Roman" w:cs="Times New Roman"/>
          <w:sz w:val="24"/>
          <w:szCs w:val="24"/>
        </w:rPr>
        <w:t xml:space="preserve">Директор ГБОУ СОШ  </w:t>
      </w:r>
      <w:proofErr w:type="spellStart"/>
      <w:r w:rsidRPr="009D57C8">
        <w:rPr>
          <w:rFonts w:ascii="Times New Roman" w:hAnsi="Times New Roman" w:cs="Times New Roman"/>
          <w:sz w:val="24"/>
          <w:szCs w:val="24"/>
        </w:rPr>
        <w:t>с.Б.Микушкино</w:t>
      </w:r>
      <w:proofErr w:type="spellEnd"/>
      <w:r w:rsidRPr="009D57C8">
        <w:rPr>
          <w:rFonts w:ascii="Times New Roman" w:hAnsi="Times New Roman" w:cs="Times New Roman"/>
          <w:sz w:val="24"/>
          <w:szCs w:val="24"/>
        </w:rPr>
        <w:t>:</w:t>
      </w:r>
    </w:p>
    <w:p w:rsidR="009D57C8" w:rsidRPr="009D57C8" w:rsidRDefault="009D57C8" w:rsidP="009D57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7C8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Pr="009D57C8">
        <w:rPr>
          <w:rFonts w:ascii="Times New Roman" w:hAnsi="Times New Roman" w:cs="Times New Roman"/>
          <w:sz w:val="24"/>
          <w:szCs w:val="24"/>
        </w:rPr>
        <w:t>Разеева</w:t>
      </w:r>
      <w:proofErr w:type="spellEnd"/>
      <w:r w:rsidRPr="009D57C8">
        <w:rPr>
          <w:rFonts w:ascii="Times New Roman" w:hAnsi="Times New Roman" w:cs="Times New Roman"/>
          <w:sz w:val="24"/>
          <w:szCs w:val="24"/>
        </w:rPr>
        <w:t xml:space="preserve"> С.Л./</w:t>
      </w:r>
    </w:p>
    <w:p w:rsidR="009D57C8" w:rsidRDefault="009D57C8" w:rsidP="009D5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7C8" w:rsidRPr="003250C8" w:rsidRDefault="009D57C8" w:rsidP="009D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ПЛАН-ГРАФИК НА 2015-2016 УЧЕБНЫЙ ГОД</w:t>
      </w:r>
    </w:p>
    <w:p w:rsidR="009D57C8" w:rsidRDefault="009D57C8" w:rsidP="009D57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1276"/>
        <w:gridCol w:w="1701"/>
        <w:gridCol w:w="1701"/>
        <w:gridCol w:w="1984"/>
        <w:gridCol w:w="1843"/>
        <w:gridCol w:w="1559"/>
        <w:gridCol w:w="1418"/>
      </w:tblGrid>
      <w:tr w:rsidR="009D57C8" w:rsidTr="00C94EFC">
        <w:trPr>
          <w:trHeight w:val="691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</w:p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</w:t>
            </w:r>
          </w:p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день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</w:t>
            </w:r>
          </w:p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 </w:t>
            </w:r>
          </w:p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9D57C8" w:rsidTr="00C94EFC">
        <w:trPr>
          <w:trHeight w:val="691"/>
        </w:trPr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P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Интеллектуально-развивающее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Эмоционально-развивающее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Оздоровительно-коррекционное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7C8" w:rsidRDefault="009D57C8" w:rsidP="00C94E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7C8" w:rsidRPr="009D57C8" w:rsidTr="009D57C8">
        <w:trPr>
          <w:trHeight w:val="63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от 1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2/10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 час  40 мин</w:t>
            </w:r>
          </w:p>
        </w:tc>
      </w:tr>
      <w:tr w:rsidR="009D57C8" w:rsidRPr="009D57C8" w:rsidTr="00C94EFC">
        <w:trPr>
          <w:trHeight w:val="55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от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2/10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</w:p>
        </w:tc>
      </w:tr>
      <w:tr w:rsidR="009D57C8" w:rsidRPr="009D57C8" w:rsidTr="00C94EFC">
        <w:trPr>
          <w:trHeight w:val="54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от 3 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3/15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</w:tr>
      <w:tr w:rsidR="009D57C8" w:rsidRPr="009D57C8" w:rsidTr="00C94EFC">
        <w:trPr>
          <w:trHeight w:val="55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от  4 до 5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5/20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3/20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40 мин – 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D57C8" w:rsidRPr="009D57C8" w:rsidTr="00C94EFC">
        <w:trPr>
          <w:trHeight w:val="83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от 5 до 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9D57C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8/25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3/25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 час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6 часов 25 мин</w:t>
            </w:r>
          </w:p>
        </w:tc>
      </w:tr>
      <w:tr w:rsidR="009D57C8" w:rsidRPr="009D57C8" w:rsidTr="00C94EFC">
        <w:trPr>
          <w:trHeight w:val="7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 направленности для детей с ТНР от 5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D57C8" w:rsidRPr="009D57C8" w:rsidRDefault="009D57C8" w:rsidP="00C9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 xml:space="preserve">Включая  коррекционную </w:t>
            </w:r>
            <w:r w:rsidRPr="009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4/25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5/25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1 час 25 мин – 1 час 50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C8" w:rsidRPr="009D57C8" w:rsidRDefault="009D57C8" w:rsidP="00C94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132415" w:rsidRDefault="00132415" w:rsidP="00AD7CBB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2415" w:rsidRDefault="00132415" w:rsidP="00AD7CBB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2415" w:rsidRDefault="00132415" w:rsidP="00AD7CBB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D7CBB" w:rsidRPr="00AD7CBB" w:rsidRDefault="00AD7CBB" w:rsidP="00AD7CBB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AD7CBB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AD7CBB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2015- 2016 учебный год</w:t>
      </w:r>
    </w:p>
    <w:p w:rsidR="00AD7CBB" w:rsidRPr="00AD7CBB" w:rsidRDefault="00AD7CBB" w:rsidP="00AD7CB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структурного подразделения «Детский сад Березка» ГБОУ СОШ им.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В.С.Чекмасова</w:t>
      </w:r>
      <w:proofErr w:type="spell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Б.Микушкино</w:t>
      </w:r>
      <w:proofErr w:type="spell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  (далее – «СП «Д/с Березка» ГБОУ СОШ им. В.С.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Чекмасова</w:t>
      </w:r>
      <w:proofErr w:type="spell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Б.Микушкино</w:t>
      </w:r>
      <w:proofErr w:type="spellEnd"/>
      <w:r w:rsidRPr="00AD7CBB">
        <w:rPr>
          <w:rFonts w:ascii="Times New Roman" w:hAnsi="Times New Roman" w:cs="Times New Roman"/>
          <w:color w:val="000000"/>
          <w:sz w:val="28"/>
          <w:szCs w:val="28"/>
        </w:rPr>
        <w:t>)  является нормативным документом, регламентирующим организацию образовательного процесса в дошкольной образовательной организации (далее – ДО</w:t>
      </w:r>
      <w:proofErr w:type="gram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) с учетом его специфики, учебно-методического, кадрового и материально-технического оснащения. </w:t>
      </w:r>
      <w:r w:rsidRPr="00AD7CBB">
        <w:rPr>
          <w:rFonts w:ascii="Times New Roman" w:hAnsi="Times New Roman" w:cs="Times New Roman"/>
          <w:sz w:val="28"/>
          <w:szCs w:val="28"/>
        </w:rPr>
        <w:t xml:space="preserve">Базисный учебный план структурного подразделения «Детский сад Березка» ГБОУ СОШ </w:t>
      </w:r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им. В.С.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Чекмасова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AD7C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D7CBB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, реализующего основную общеобразовательную программу дошкольного образования </w:t>
      </w:r>
      <w:r w:rsidRPr="00AD7CBB">
        <w:rPr>
          <w:rFonts w:ascii="Times New Roman" w:hAnsi="Times New Roman" w:cs="Times New Roman"/>
          <w:b/>
          <w:sz w:val="28"/>
          <w:szCs w:val="28"/>
          <w:u w:val="single"/>
        </w:rPr>
        <w:t>составлен в соответствии с</w:t>
      </w:r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  <w:u w:val="single"/>
        </w:rPr>
        <w:t>Федеральными законами</w:t>
      </w:r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pStyle w:val="a5"/>
        <w:numPr>
          <w:ilvl w:val="0"/>
          <w:numId w:val="2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AD7CBB" w:rsidRPr="00AD7CBB" w:rsidRDefault="00AD7CBB" w:rsidP="00AD7CBB">
      <w:pPr>
        <w:pStyle w:val="a5"/>
        <w:numPr>
          <w:ilvl w:val="0"/>
          <w:numId w:val="2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AD7CBB" w:rsidRPr="00AD7CBB" w:rsidRDefault="00AD7CBB" w:rsidP="00AD7CBB">
      <w:p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  <w:u w:val="single"/>
        </w:rPr>
        <w:t>Постановлениями Правительства Российской Федерации</w:t>
      </w:r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 (от 12 сентября 2008 года N 666);</w:t>
      </w:r>
    </w:p>
    <w:p w:rsidR="00AD7CBB" w:rsidRPr="00AD7CBB" w:rsidRDefault="00AD7CBB" w:rsidP="00AD7CBB">
      <w:p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  <w:u w:val="single"/>
        </w:rPr>
        <w:t>Нормативно-правовыми документами Министерства образования и науки РФ</w:t>
      </w:r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14.03.2000 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 2.4.1.3049-13 (Постановление Главного государственного санитарного врача РФ от 15.05.2013 № 26)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lastRenderedPageBreak/>
        <w:t>Приказ от 30.08.2013 г. № 1014 «Об утверждении порядка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образования.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spacing w:after="0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 № 08-249 от 28 02.2014 «Комментарии к ФГОС дошкольного образования» </w:t>
      </w:r>
    </w:p>
    <w:p w:rsidR="00AD7CBB" w:rsidRPr="00AD7CBB" w:rsidRDefault="00AD7CBB" w:rsidP="00AD7CB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D7CBB">
        <w:rPr>
          <w:sz w:val="28"/>
          <w:szCs w:val="28"/>
        </w:rPr>
        <w:t>* Закон Российской Федерации «Об образовании» от 29.12. 2012 № 273-ФЗ;</w:t>
      </w:r>
    </w:p>
    <w:p w:rsidR="00AD7CBB" w:rsidRPr="00AD7CBB" w:rsidRDefault="00AD7CBB" w:rsidP="00AD7CB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D7CBB">
        <w:rPr>
          <w:sz w:val="28"/>
          <w:szCs w:val="28"/>
        </w:rPr>
        <w:t xml:space="preserve">*Федеральный государственный образовательный стандарт  </w:t>
      </w:r>
      <w:r w:rsidRPr="00AD7CBB">
        <w:rPr>
          <w:rStyle w:val="Zag11"/>
          <w:rFonts w:eastAsia="@Arial Unicode MS"/>
          <w:sz w:val="28"/>
          <w:szCs w:val="28"/>
        </w:rPr>
        <w:t xml:space="preserve">дошкольного </w:t>
      </w:r>
      <w:r w:rsidRPr="00AD7CBB">
        <w:rPr>
          <w:sz w:val="28"/>
          <w:szCs w:val="28"/>
        </w:rPr>
        <w:t>образования (приказ Министерства образования и науки РФ от 17 октября 2013 года № 1155;</w:t>
      </w:r>
    </w:p>
    <w:p w:rsidR="00AD7CBB" w:rsidRPr="00AD7CBB" w:rsidRDefault="00AD7CBB" w:rsidP="00AD7CB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D7CBB">
        <w:rPr>
          <w:sz w:val="28"/>
          <w:szCs w:val="28"/>
        </w:rPr>
        <w:t xml:space="preserve">*Письмо </w:t>
      </w:r>
      <w:proofErr w:type="spellStart"/>
      <w:r w:rsidRPr="00AD7CBB">
        <w:rPr>
          <w:sz w:val="28"/>
          <w:szCs w:val="28"/>
        </w:rPr>
        <w:t>Минобрнауки</w:t>
      </w:r>
      <w:proofErr w:type="spellEnd"/>
      <w:r w:rsidRPr="00AD7CBB">
        <w:rPr>
          <w:sz w:val="28"/>
          <w:szCs w:val="28"/>
        </w:rPr>
        <w:t xml:space="preserve"> России от 7 июня 2013 года № ИР-535/07 «О коррекционном и инклюзивном образовании детей»</w:t>
      </w:r>
    </w:p>
    <w:p w:rsidR="00AD7CBB" w:rsidRPr="00AD7CBB" w:rsidRDefault="00AD7CBB" w:rsidP="00AD7CBB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* Письмо Минобразования России от 16 января 2002 года № 03-51-5 ин/23-03 «Об интегрированном воспитании и обучении детей с отклонениями в развитии дошкольных образовательных учреждений»</w:t>
      </w:r>
    </w:p>
    <w:p w:rsidR="00AD7CBB" w:rsidRPr="00AD7CBB" w:rsidRDefault="00AD7CBB" w:rsidP="00AD7CBB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 Базисный учебный план СП «Детский сад Березка» ГБОУ СОШ </w:t>
      </w:r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им. В.С.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Чекмасова</w:t>
      </w:r>
      <w:proofErr w:type="spell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с.Б.Микушкино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 определяет объем учебного времени, отводимого на проведение занятий: основных и дополнительных.</w:t>
      </w:r>
    </w:p>
    <w:p w:rsidR="00AD7CBB" w:rsidRPr="00AD7CBB" w:rsidRDefault="00AD7CBB" w:rsidP="00AD7CBB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Распределение количества занятий </w:t>
      </w:r>
      <w:r w:rsidRPr="00AD7CBB">
        <w:rPr>
          <w:rFonts w:ascii="Times New Roman" w:hAnsi="Times New Roman" w:cs="Times New Roman"/>
          <w:b/>
          <w:sz w:val="28"/>
          <w:szCs w:val="28"/>
          <w:u w:val="single"/>
        </w:rPr>
        <w:t>основано на принципах</w:t>
      </w:r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Соблюдение права воспитанников на дошкольное образование;</w:t>
      </w:r>
    </w:p>
    <w:p w:rsidR="00AD7CBB" w:rsidRPr="00AD7CBB" w:rsidRDefault="00AD7CBB" w:rsidP="00AD7C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:rsidR="00AD7CBB" w:rsidRPr="00AD7CBB" w:rsidRDefault="00AD7CBB" w:rsidP="00AD7C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Соотношение между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инвариатной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 (не менее 60% от общего нормативного времени, отводимого на освоение ООП ДО) и </w:t>
      </w:r>
      <w:proofErr w:type="gramStart"/>
      <w:r w:rsidRPr="00AD7CBB">
        <w:rPr>
          <w:rFonts w:ascii="Times New Roman" w:hAnsi="Times New Roman" w:cs="Times New Roman"/>
          <w:sz w:val="28"/>
          <w:szCs w:val="28"/>
        </w:rPr>
        <w:t>вариативной</w:t>
      </w:r>
      <w:proofErr w:type="gramEnd"/>
      <w:r w:rsidRPr="00AD7CBB">
        <w:rPr>
          <w:rFonts w:ascii="Times New Roman" w:hAnsi="Times New Roman" w:cs="Times New Roman"/>
          <w:sz w:val="28"/>
          <w:szCs w:val="28"/>
        </w:rPr>
        <w:t xml:space="preserve"> (не более 40% от общего нормативного времени, отводимого на освоение ООП ДО) частями учебного плана;</w:t>
      </w:r>
    </w:p>
    <w:p w:rsidR="00AD7CBB" w:rsidRPr="00AD7CBB" w:rsidRDefault="00AD7CBB" w:rsidP="00AD7C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CBB">
        <w:rPr>
          <w:rFonts w:ascii="Times New Roman" w:hAnsi="Times New Roman" w:cs="Times New Roman"/>
          <w:sz w:val="28"/>
          <w:szCs w:val="28"/>
        </w:rPr>
        <w:t>Сохранение преемственности между инвариантной (обязательной) и вариативной (модульной) частями;</w:t>
      </w:r>
      <w:proofErr w:type="gramEnd"/>
    </w:p>
    <w:p w:rsidR="00AD7CBB" w:rsidRPr="00AD7CBB" w:rsidRDefault="00AD7CBB" w:rsidP="00AD7C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Отражение специфики структурного подразделения «Детский сад Березка» ГБОУ СОШ </w:t>
      </w:r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им. В.С. </w:t>
      </w:r>
      <w:proofErr w:type="spell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Чекмасова</w:t>
      </w:r>
      <w:proofErr w:type="spell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с.Б.Микушкино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pStyle w:val="a5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а) учет видовой принадлежности;</w:t>
      </w:r>
    </w:p>
    <w:p w:rsidR="00AD7CBB" w:rsidRPr="00AD7CBB" w:rsidRDefault="00AD7CBB" w:rsidP="00AD7CBB">
      <w:pPr>
        <w:pStyle w:val="a5"/>
        <w:ind w:left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CBB">
        <w:rPr>
          <w:rFonts w:ascii="Times New Roman" w:hAnsi="Times New Roman" w:cs="Times New Roman"/>
          <w:sz w:val="28"/>
          <w:szCs w:val="28"/>
        </w:rPr>
        <w:lastRenderedPageBreak/>
        <w:t>б) учет особенностей возрастной структуры – в структурном подразделении функционируют 6 групп: ясельная группа (1-2 года), 1 младшая группа (2-3 года), 2 младшая группа (3-4 года), средняя группа (4-5 группа), старшая группа (5-7 лет), коррекционная группа (5-7 лет).</w:t>
      </w:r>
      <w:proofErr w:type="gramEnd"/>
    </w:p>
    <w:p w:rsidR="00AD7CBB" w:rsidRPr="00AD7CBB" w:rsidRDefault="00AD7CBB" w:rsidP="00AD7CB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Учет приоритетного направления деятельности – познавательное развитие, речевое развитие воспитанников;</w:t>
      </w:r>
    </w:p>
    <w:p w:rsidR="00AD7CBB" w:rsidRPr="00AD7CBB" w:rsidRDefault="00AD7CBB" w:rsidP="00AD7CBB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Ориентирование на реализацию социального заказа на </w:t>
      </w:r>
      <w:proofErr w:type="gramStart"/>
      <w:r w:rsidRPr="00AD7CBB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AD7C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7CBB" w:rsidRPr="00AD7CBB" w:rsidRDefault="00AD7CBB" w:rsidP="00AD7CB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AD7C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Основными задачами планирования являются</w:t>
      </w:r>
      <w:r w:rsidRPr="00AD7C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CBB" w:rsidRPr="00AD7CBB" w:rsidRDefault="00AD7CBB" w:rsidP="00AD7CB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7CBB">
        <w:rPr>
          <w:rFonts w:ascii="Times New Roman" w:hAnsi="Times New Roman" w:cs="Times New Roman"/>
          <w:color w:val="000000"/>
          <w:sz w:val="28"/>
          <w:szCs w:val="28"/>
        </w:rPr>
        <w:t>1. Регулировать объем образовательной нагрузки.</w:t>
      </w:r>
    </w:p>
    <w:p w:rsidR="00AD7CBB" w:rsidRPr="00AD7CBB" w:rsidRDefault="00AD7CBB" w:rsidP="00AD7CB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7CBB">
        <w:rPr>
          <w:rFonts w:ascii="Times New Roman" w:hAnsi="Times New Roman" w:cs="Times New Roman"/>
          <w:color w:val="000000"/>
          <w:sz w:val="28"/>
          <w:szCs w:val="28"/>
        </w:rPr>
        <w:t>2. Реализация   ФГОС  к содержанию и организации образовательного процесса в ДОУ.</w:t>
      </w:r>
    </w:p>
    <w:p w:rsidR="00AD7CBB" w:rsidRPr="00AD7CBB" w:rsidRDefault="00AD7CBB" w:rsidP="00AD7CB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7CBB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Структурное подразделение работает в режиме пятидневной рабочей недели. В образовательном учреждении функционирует 5 групп общеобразовательной направленности, укомплектованные в соответствии с возрастными нормами; 1 группа компенсирующей направленности с целью осуществления коррекционной помощи учителем-логопедом.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ДОО, а также инструктивно-методическим письмом </w:t>
      </w:r>
      <w:proofErr w:type="spellStart"/>
      <w:r w:rsidRPr="00AD7CBB">
        <w:rPr>
          <w:rFonts w:ascii="Times New Roman" w:hAnsi="Times New Roman" w:cs="Times New Roman"/>
          <w:sz w:val="28"/>
          <w:szCs w:val="28"/>
        </w:rPr>
        <w:t>МинОиН</w:t>
      </w:r>
      <w:proofErr w:type="spellEnd"/>
      <w:r w:rsidRPr="00AD7CBB">
        <w:rPr>
          <w:rFonts w:ascii="Times New Roman" w:hAnsi="Times New Roman" w:cs="Times New Roman"/>
          <w:sz w:val="28"/>
          <w:szCs w:val="28"/>
        </w:rPr>
        <w:t xml:space="preserve"> РФ от 14.03.2000 №65/23-16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Основной формой организации обучения в дошкольном образовательном учреждении является непосредственно образовательная деятельность (НОД). 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возрастных групп детского сада. Язык, на котором ведется обучение – РУССКИЙ. Нормативный срок освоения  Основной общеобразовательной программы дошкольного образования  – 6 лет.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Продолжительность учебных занятий</w:t>
      </w:r>
      <w:r w:rsidRPr="00AD7CBB">
        <w:rPr>
          <w:rFonts w:ascii="Times New Roman" w:hAnsi="Times New Roman" w:cs="Times New Roman"/>
          <w:sz w:val="28"/>
          <w:szCs w:val="28"/>
        </w:rPr>
        <w:t>: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ясельной группе – 8-10 мин.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1 младшей группе – 8-10 мин.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Во 2 младшей группе – 10-12 мин.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средней группе – 15-20 мин.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старшей группе – 25-30 мин.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коррекционной группе – 25-30 мин.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Время проведения занятий и их количество (ежедневно) (</w:t>
      </w:r>
      <w:proofErr w:type="gramStart"/>
      <w:r w:rsidRPr="00AD7CB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D7CBB">
        <w:rPr>
          <w:rFonts w:ascii="Times New Roman" w:hAnsi="Times New Roman" w:cs="Times New Roman"/>
          <w:sz w:val="28"/>
          <w:szCs w:val="28"/>
        </w:rPr>
        <w:t>. Циклограмма образовательной деятельности):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ясельной группе – 2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1 младшей группе – 2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Во 2 младшей группе – 2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средней группе – 2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старшей группе – 3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коррекционной группе – 3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b/>
          <w:sz w:val="28"/>
          <w:szCs w:val="28"/>
          <w:u w:val="single"/>
        </w:rPr>
        <w:t>Общая учебная нагрузка</w:t>
      </w:r>
      <w:r w:rsidRPr="00AD7CBB">
        <w:rPr>
          <w:rFonts w:ascii="Times New Roman" w:hAnsi="Times New Roman" w:cs="Times New Roman"/>
          <w:sz w:val="28"/>
          <w:szCs w:val="28"/>
        </w:rPr>
        <w:t xml:space="preserve"> (количество обязательных занятий в неделю) инвариантной части плана по всем направлениям развития составляет: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ясельной группе – 10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lastRenderedPageBreak/>
        <w:t>В 1 младшей группе – 10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Во 2 младшей группе – 11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средней группе – 12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старшей группе – 15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В коррекционной группе – 17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CBB">
        <w:rPr>
          <w:rFonts w:ascii="Times New Roman" w:hAnsi="Times New Roman" w:cs="Times New Roman"/>
          <w:sz w:val="28"/>
          <w:szCs w:val="28"/>
        </w:rPr>
        <w:t>Занятия в ясельной и младших группах проводятся фронтально и в первой половине дня, в средней, старшей и коррекционной группах – занятия проводятся фронтально, в первой и второй половине дня, 1 занятие по физическому развитию проводится на улице.</w:t>
      </w:r>
      <w:proofErr w:type="gramEnd"/>
    </w:p>
    <w:p w:rsidR="00AD7CBB" w:rsidRPr="00AD7CBB" w:rsidRDefault="00AD7CBB" w:rsidP="00AD7CB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Основная цель воспитательно-образовательного процесса ДОУ: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воспитание художественно-эстетического отношения к окружающей действительности  (через все источники художественно-эстетического воспитания</w:t>
      </w:r>
      <w:proofErr w:type="gramEnd"/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, игровую деятельность), подготовка к жизни в современном обществе, к обучению в школе, обеспечение безопасности жизнедеятельности  дошкольника.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ООП </w:t>
      </w:r>
      <w:proofErr w:type="gramStart"/>
      <w:r w:rsidRPr="00AD7CB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D7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415" w:rsidRDefault="00132415" w:rsidP="00AD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lastRenderedPageBreak/>
        <w:t>Учебный год состоит из 36 недель с учетом каникулярного режима деятельности учреждения: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1 по 7 сентября – адаптационный, диагностический период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7 сентября по 31 декабря – учебный период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1 января до 10 января – зимние каникулы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10 января по 17 января – диагностический период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17 января по 20 мая - учебный период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23 мая по 30 мая – диагностический период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С 30 мая по 31 августа – летние каникулы</w:t>
      </w:r>
    </w:p>
    <w:p w:rsid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proofErr w:type="gramStart"/>
      <w:r w:rsidRPr="00AD7CB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AD7CBB">
        <w:rPr>
          <w:rFonts w:ascii="Times New Roman" w:hAnsi="Times New Roman" w:cs="Times New Roman"/>
          <w:sz w:val="28"/>
          <w:szCs w:val="28"/>
        </w:rPr>
        <w:t xml:space="preserve"> 5 направлений: Познавательное развитие, Речевое развитие, Физическое развитие, Художественно-эстетическое развитие, Социально-коммуникативное развитие.</w:t>
      </w:r>
    </w:p>
    <w:p w:rsidR="00AD7CBB" w:rsidRPr="00AD7CBB" w:rsidRDefault="00AD7CBB" w:rsidP="00AD7CBB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Pr="00AD7C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AD7CB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AD7CBB">
        <w:rPr>
          <w:rFonts w:ascii="Times New Roman" w:hAnsi="Times New Roman" w:cs="Times New Roman"/>
          <w:sz w:val="28"/>
          <w:szCs w:val="28"/>
        </w:rPr>
        <w:t xml:space="preserve"> </w:t>
      </w:r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AD7C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D7CBB" w:rsidRPr="00AD7CBB" w:rsidRDefault="00AD7CBB" w:rsidP="00AD7CBB">
      <w:pPr>
        <w:shd w:val="clear" w:color="auto" w:fill="FFFFFF"/>
        <w:spacing w:after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AD7C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D7C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AD7CB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AD7CBB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общем</w:t>
      </w:r>
      <w:proofErr w:type="gramEnd"/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доме </w:t>
      </w:r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AD7CBB" w:rsidRPr="00AD7CBB" w:rsidRDefault="00AD7CBB" w:rsidP="00AD7CBB">
      <w:pPr>
        <w:shd w:val="clear" w:color="auto" w:fill="FFFFFF"/>
        <w:spacing w:after="0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CB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AD7C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AD7C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AD7C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AD7CBB">
        <w:rPr>
          <w:rFonts w:ascii="Times New Roman" w:hAnsi="Times New Roman" w:cs="Times New Roman"/>
          <w:sz w:val="28"/>
          <w:szCs w:val="28"/>
        </w:rPr>
        <w:t xml:space="preserve"> </w:t>
      </w:r>
      <w:r w:rsidRPr="00AD7C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AD7C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AD7CBB" w:rsidRPr="00AD7CBB" w:rsidRDefault="00AD7CBB" w:rsidP="00AD7CBB">
      <w:pPr>
        <w:shd w:val="clear" w:color="auto" w:fill="FFFFFF"/>
        <w:spacing w:after="0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CB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AD7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AD7C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AD7C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AD7C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AD7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AD7CB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AD7CBB" w:rsidRPr="00AD7CBB" w:rsidRDefault="00AD7CBB" w:rsidP="00AD7CBB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AD7C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AD7C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AD7C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AD7C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AD7C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AD7C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AD7C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</w:t>
      </w:r>
      <w:r w:rsidRPr="00AD7CBB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элементарными нормами и правилами (в </w:t>
      </w:r>
      <w:r w:rsidRPr="00AD7CB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AD7CB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AD7CBB" w:rsidRPr="00AD7CBB" w:rsidRDefault="00AD7CBB" w:rsidP="00AD7C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BB">
        <w:rPr>
          <w:rFonts w:ascii="Times New Roman" w:hAnsi="Times New Roman" w:cs="Times New Roman"/>
          <w:sz w:val="28"/>
          <w:szCs w:val="28"/>
        </w:rPr>
        <w:t>Каждому образовательному развитию соответствуют различные виды учебных занятий, название и содержание которых определяются ФГОС, методическими рекомендациями и комментариями к ФГОС</w:t>
      </w:r>
      <w:r w:rsidR="00FF6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A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7CBB">
        <w:rPr>
          <w:rFonts w:ascii="Times New Roman" w:hAnsi="Times New Roman" w:cs="Times New Roman"/>
          <w:sz w:val="28"/>
          <w:szCs w:val="28"/>
        </w:rPr>
        <w:t>.</w:t>
      </w:r>
    </w:p>
    <w:p w:rsidR="00AD7CBB" w:rsidRPr="00BD629E" w:rsidRDefault="00AD7CBB" w:rsidP="00AD7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CBB" w:rsidRPr="00794CA1" w:rsidRDefault="00AD7CBB" w:rsidP="00AD7CBB">
      <w:pPr>
        <w:widowControl w:val="0"/>
        <w:suppressAutoHyphens/>
        <w:spacing w:after="120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AD7CBB" w:rsidRPr="00794CA1" w:rsidRDefault="00AD7CBB" w:rsidP="00AD7CBB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2F0B40" w:rsidRPr="00FF6AED" w:rsidRDefault="00AD7CBB" w:rsidP="00FF6AED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</w:t>
      </w:r>
    </w:p>
    <w:sectPr w:rsidR="002F0B40" w:rsidRPr="00FF6AED" w:rsidSect="00132415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573152"/>
    <w:multiLevelType w:val="hybridMultilevel"/>
    <w:tmpl w:val="63FE691A"/>
    <w:lvl w:ilvl="0" w:tplc="DD2C98F2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0E3440"/>
    <w:multiLevelType w:val="hybridMultilevel"/>
    <w:tmpl w:val="537E6FC2"/>
    <w:lvl w:ilvl="0" w:tplc="DD2C98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7518B"/>
    <w:multiLevelType w:val="hybridMultilevel"/>
    <w:tmpl w:val="0C7C6A24"/>
    <w:lvl w:ilvl="0" w:tplc="DD2C98F2">
      <w:start w:val="1"/>
      <w:numFmt w:val="bullet"/>
      <w:lvlText w:val="•"/>
      <w:lvlJc w:val="left"/>
      <w:pPr>
        <w:ind w:left="2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FBB7732"/>
    <w:multiLevelType w:val="hybridMultilevel"/>
    <w:tmpl w:val="369A3180"/>
    <w:lvl w:ilvl="0" w:tplc="DD2C98F2">
      <w:start w:val="1"/>
      <w:numFmt w:val="bullet"/>
      <w:lvlText w:val="•"/>
      <w:lvlJc w:val="left"/>
      <w:pPr>
        <w:ind w:left="10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7C8"/>
    <w:rsid w:val="00132415"/>
    <w:rsid w:val="00133B18"/>
    <w:rsid w:val="002F0B40"/>
    <w:rsid w:val="008C31E9"/>
    <w:rsid w:val="009D57C8"/>
    <w:rsid w:val="00AD7CBB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7CBB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List Paragraph"/>
    <w:basedOn w:val="a"/>
    <w:qFormat/>
    <w:rsid w:val="00AD7CBB"/>
    <w:pPr>
      <w:ind w:left="720"/>
      <w:contextualSpacing/>
    </w:pPr>
  </w:style>
  <w:style w:type="paragraph" w:styleId="a6">
    <w:name w:val="Normal (Web)"/>
    <w:basedOn w:val="a"/>
    <w:rsid w:val="00A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D7CBB"/>
  </w:style>
  <w:style w:type="paragraph" w:styleId="a7">
    <w:name w:val="Title"/>
    <w:basedOn w:val="a"/>
    <w:next w:val="a"/>
    <w:link w:val="a8"/>
    <w:uiPriority w:val="10"/>
    <w:qFormat/>
    <w:rsid w:val="00132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32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1972</Words>
  <Characters>11247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2015-08-07T08:09:00Z</cp:lastPrinted>
  <dcterms:created xsi:type="dcterms:W3CDTF">2015-08-07T08:05:00Z</dcterms:created>
  <dcterms:modified xsi:type="dcterms:W3CDTF">2015-09-16T11:22:00Z</dcterms:modified>
</cp:coreProperties>
</file>